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0D" w:rsidRPr="00E74300" w:rsidRDefault="00703730" w:rsidP="00E74300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华北科技学院</w:t>
      </w:r>
      <w:r w:rsidR="003D5F5F" w:rsidRPr="00E74300">
        <w:rPr>
          <w:rFonts w:ascii="黑体" w:eastAsia="黑体" w:hAnsi="黑体" w:hint="eastAsia"/>
          <w:sz w:val="44"/>
          <w:szCs w:val="44"/>
        </w:rPr>
        <w:t>2017年第</w:t>
      </w:r>
      <w:r w:rsidR="00A73D4D">
        <w:rPr>
          <w:rFonts w:ascii="黑体" w:eastAsia="黑体" w:hAnsi="黑体" w:hint="eastAsia"/>
          <w:sz w:val="44"/>
          <w:szCs w:val="44"/>
        </w:rPr>
        <w:t>四</w:t>
      </w:r>
      <w:r w:rsidR="003D5F5F" w:rsidRPr="00E74300">
        <w:rPr>
          <w:rFonts w:ascii="黑体" w:eastAsia="黑体" w:hAnsi="黑体" w:hint="eastAsia"/>
          <w:sz w:val="44"/>
          <w:szCs w:val="44"/>
        </w:rPr>
        <w:t>批</w:t>
      </w:r>
      <w:r w:rsidR="00E74300">
        <w:rPr>
          <w:rFonts w:ascii="黑体" w:eastAsia="黑体" w:hAnsi="黑体" w:hint="eastAsia"/>
          <w:sz w:val="44"/>
          <w:szCs w:val="44"/>
        </w:rPr>
        <w:t>公</w:t>
      </w:r>
      <w:r w:rsidR="003D5F5F" w:rsidRPr="00E74300">
        <w:rPr>
          <w:rFonts w:ascii="黑体" w:eastAsia="黑体" w:hAnsi="黑体" w:hint="eastAsia"/>
          <w:sz w:val="44"/>
          <w:szCs w:val="44"/>
        </w:rPr>
        <w:t>开招聘工作安排</w:t>
      </w:r>
    </w:p>
    <w:p w:rsidR="003D5F5F" w:rsidRPr="00097250" w:rsidRDefault="003D5F5F" w:rsidP="00097250">
      <w:pPr>
        <w:spacing w:line="360" w:lineRule="auto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03730" w:rsidRPr="00703730" w:rsidRDefault="00703730" w:rsidP="00703730">
      <w:pPr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t>华北科技学院是国家安全生产监督管理总局惟一直属普通本科院校。学校地处河北省燕郊国家高新产业开发区，毗邻北京，距天安门30公里，北京市811、812路公共汽车直达学校，地理位置优越，交通便利。</w:t>
      </w:r>
    </w:p>
    <w:p w:rsidR="00703730" w:rsidRPr="00703730" w:rsidRDefault="00703730" w:rsidP="00703730">
      <w:pPr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t>学校占地面积800余亩，建筑面积43万平方米，教学科研仪器设备总值1.9亿元。学校现有教职工1090人，其中教师883人，教授、副教授约占教师总数的50%，具有博士、硕士学位的教师约占教师总数的81%。中国工程院院士2人（外聘），国家级各类高级专门人才16人。全日制在校学生16000余人。</w:t>
      </w:r>
    </w:p>
    <w:p w:rsidR="00703730" w:rsidRPr="00703730" w:rsidRDefault="00703730" w:rsidP="00703730">
      <w:pPr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t>学校设有43个本科专业，涉及工、理、文、法、经济、管理、教育、艺术等八大学科门类。安全技术及工程、采矿工程为省级重点学科；安全工程、采矿工程、自动化3个本科专业被教育部列为特色专业建设点。有4个省级实验教学示范中心，11个省部级科技平台。十二五期间，承担国家、省部级纵向项目60余项，科研经费4300余万元，获省部级及以上科技奖54项，为我校安全办学特色提供了有力的支撑。</w:t>
      </w:r>
    </w:p>
    <w:p w:rsidR="00703730" w:rsidRPr="00703730" w:rsidRDefault="00703730" w:rsidP="00703730">
      <w:pPr>
        <w:spacing w:line="360" w:lineRule="auto"/>
        <w:ind w:firstLineChars="200" w:firstLine="640"/>
        <w:rPr>
          <w:rFonts w:ascii="仿宋_GB2312" w:eastAsia="仿宋_GB2312" w:hint="eastAsia"/>
          <w:color w:val="000000" w:themeColor="text1"/>
          <w:sz w:val="32"/>
          <w:szCs w:val="32"/>
        </w:rPr>
      </w:pP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t>学校与国际劳工组织、欧盟委员会等保持着长期稳定的工作联系，与美国、英国、意大利、拉脱维亚等国高校通过多种形式联合培养专业人才。每年长期在校任教的外籍专家和教师达20人次。中国-拉脱维亚“一带一路”学术交流中心设在我校。</w:t>
      </w:r>
    </w:p>
    <w:p w:rsidR="003D5F5F" w:rsidRPr="00097250" w:rsidRDefault="00703730" w:rsidP="0070373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t>学校以“自立立人，兴安安国”为校训，十三五期间，学校将建成以工为主，工、管、理、文、经、法等学科协调发展，具有安全特色</w:t>
      </w:r>
      <w:r w:rsidRPr="0070373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的现代大学和一流教育培训基地。为实现学校发展目标，2017年学校继续广开吸纳天下英才之门，面向海内外诚邀优秀人才加盟。</w:t>
      </w:r>
    </w:p>
    <w:p w:rsidR="00D96A1A" w:rsidRPr="00097250" w:rsidRDefault="00D96A1A" w:rsidP="00D96A1A">
      <w:pPr>
        <w:widowControl/>
        <w:spacing w:line="360" w:lineRule="auto"/>
        <w:ind w:firstLineChars="200" w:firstLine="643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b/>
          <w:bCs/>
          <w:color w:val="000000" w:themeColor="text1"/>
          <w:kern w:val="0"/>
          <w:sz w:val="32"/>
          <w:szCs w:val="32"/>
        </w:rPr>
        <w:t>一、招聘条件</w:t>
      </w:r>
    </w:p>
    <w:p w:rsidR="00D96A1A" w:rsidRPr="00097250" w:rsidRDefault="00D96A1A" w:rsidP="00D96A1A">
      <w:pPr>
        <w:widowControl/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要求本、硕、博各阶段均在国内外知名高校或科研院所接受全日制教育，一般教师年龄不超过40周岁。所聘人才应保证于2017年12月31日前入职工作。其他具体要求详见《华北科技学院</w:t>
      </w:r>
      <w:r w:rsidR="00726FA7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2017年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第四批招聘计划表》。</w:t>
      </w:r>
    </w:p>
    <w:p w:rsidR="00D96A1A" w:rsidRPr="00097250" w:rsidRDefault="00D96A1A" w:rsidP="00D96A1A">
      <w:pPr>
        <w:widowControl/>
        <w:spacing w:line="360" w:lineRule="auto"/>
        <w:ind w:firstLineChars="200" w:firstLine="640"/>
        <w:jc w:val="left"/>
        <w:rPr>
          <w:rStyle w:val="a7"/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学校常年招聘各类高层次人才和学科</w:t>
      </w:r>
      <w:r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（方向）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带头人，不受年度招聘计划限制。</w:t>
      </w:r>
    </w:p>
    <w:p w:rsidR="00D96A1A" w:rsidRPr="00097250" w:rsidRDefault="00D96A1A" w:rsidP="00D96A1A">
      <w:pPr>
        <w:pStyle w:val="a8"/>
        <w:spacing w:line="360" w:lineRule="auto"/>
        <w:ind w:firstLineChars="200" w:firstLine="643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二、福利待遇</w:t>
      </w:r>
    </w:p>
    <w:p w:rsidR="00D96A1A" w:rsidRDefault="00D96A1A" w:rsidP="00D96A1A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学校给予人才优厚待遇：具有博士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研究生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学历学位的教师享受国家和学校规定的工资、福利等待遇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，年收入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15-20万；可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通过申请校内科技基金和学科建设经费方式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享受科研启动金。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学校为已婚无房的优秀青年教师提供校内周转房供租住。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为单身教师提供教师公寓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1间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供租住。</w:t>
      </w:r>
    </w:p>
    <w:p w:rsidR="00D96A1A" w:rsidRPr="00097250" w:rsidRDefault="00D96A1A" w:rsidP="00D96A1A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学校为学科（方向）带头人以上高层次人才提供一定面积的住房供长期租住，并按照10万元/人的标准发放装修补贴。</w:t>
      </w:r>
      <w:r w:rsidR="00DE0138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其他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招聘条件及待遇按照《华北科技学院人才引进办法》（校人字</w:t>
      </w:r>
      <w:bookmarkStart w:id="0" w:name="OLE_LINK1"/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〔2015〕</w:t>
      </w:r>
      <w:bookmarkEnd w:id="0"/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17号）执行。</w:t>
      </w:r>
    </w:p>
    <w:p w:rsidR="00403F60" w:rsidRPr="00097250" w:rsidRDefault="00403F60" w:rsidP="00097250">
      <w:pPr>
        <w:pStyle w:val="a8"/>
        <w:spacing w:line="360" w:lineRule="auto"/>
        <w:ind w:firstLineChars="200" w:firstLine="643"/>
        <w:rPr>
          <w:rStyle w:val="a7"/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三、报名方式</w:t>
      </w:r>
    </w:p>
    <w:p w:rsidR="00403F60" w:rsidRPr="00097250" w:rsidRDefault="00403F60" w:rsidP="00097250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应聘人员</w:t>
      </w:r>
      <w:r w:rsidR="00EA33E4"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通过人才招聘系统报名申请职位。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登陆华北科技学院主页，在左下角点击“人才招聘”链接，进入人才招聘系统，注册、登录并在线申请职位。请按要求填写求职人员登记表，确保信息真实、</w:t>
      </w:r>
      <w:r w:rsidRPr="00097250">
        <w:rPr>
          <w:rFonts w:ascii="仿宋_GB2312" w:eastAsia="仿宋_GB2312" w:hAnsi="微软雅黑" w:hint="eastAsia"/>
          <w:color w:val="000000" w:themeColor="text1"/>
          <w:sz w:val="32"/>
          <w:szCs w:val="32"/>
        </w:rPr>
        <w:lastRenderedPageBreak/>
        <w:t>完整、准确。若信息填写不完整，无法进行资格审查则视为无效申请。接受求职申请时间：即日起至2017年10月15日18时。</w:t>
      </w:r>
    </w:p>
    <w:p w:rsidR="003D5F5F" w:rsidRPr="00097250" w:rsidRDefault="00EA33E4" w:rsidP="00097250">
      <w:pPr>
        <w:pStyle w:val="a8"/>
        <w:spacing w:line="360" w:lineRule="auto"/>
        <w:ind w:firstLineChars="200" w:firstLine="643"/>
        <w:rPr>
          <w:rStyle w:val="a7"/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四、</w:t>
      </w:r>
      <w:r w:rsidR="003D5F5F"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资格审查</w:t>
      </w:r>
    </w:p>
    <w:p w:rsidR="003D5F5F" w:rsidRPr="00097250" w:rsidRDefault="003D5F5F" w:rsidP="0009725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资格审查分三步进行：第一步人事处初审，重点审查求职者年龄、学历是否符合我校人才引进条件</w:t>
      </w:r>
      <w:r w:rsidR="00097250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2017年</w:t>
      </w:r>
      <w:r w:rsidR="0059681D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A33E4" w:rsidRPr="00097250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1F71B1">
        <w:rPr>
          <w:rFonts w:ascii="仿宋_GB2312" w:eastAsia="仿宋_GB2312"/>
          <w:color w:val="000000" w:themeColor="text1"/>
          <w:sz w:val="32"/>
          <w:szCs w:val="32"/>
        </w:rPr>
        <w:t>6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日完成。</w:t>
      </w:r>
    </w:p>
    <w:p w:rsidR="003D5F5F" w:rsidRPr="00097250" w:rsidRDefault="003D5F5F" w:rsidP="0009725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第二步用人单位二审，结合调整后的博士人才需求计划，主要审查求职者的专业、研究方向、学术经历</w:t>
      </w:r>
      <w:r w:rsidR="008232CA" w:rsidRPr="00097250">
        <w:rPr>
          <w:rFonts w:ascii="仿宋_GB2312" w:eastAsia="仿宋_GB2312" w:hint="eastAsia"/>
          <w:color w:val="000000" w:themeColor="text1"/>
          <w:sz w:val="32"/>
          <w:szCs w:val="32"/>
        </w:rPr>
        <w:t>等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是否符合本单位的人才需求。2017年</w:t>
      </w:r>
      <w:r w:rsidR="0059681D">
        <w:rPr>
          <w:rFonts w:ascii="仿宋_GB2312" w:eastAsia="仿宋_GB2312"/>
          <w:color w:val="000000" w:themeColor="text1"/>
          <w:sz w:val="32"/>
          <w:szCs w:val="32"/>
        </w:rPr>
        <w:t>10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A33E4" w:rsidRPr="00097250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1F71B1">
        <w:rPr>
          <w:rFonts w:ascii="仿宋_GB2312" w:eastAsia="仿宋_GB2312"/>
          <w:color w:val="000000" w:themeColor="text1"/>
          <w:sz w:val="32"/>
          <w:szCs w:val="32"/>
        </w:rPr>
        <w:t>7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日完成。</w:t>
      </w:r>
    </w:p>
    <w:p w:rsidR="003D5F5F" w:rsidRPr="00097250" w:rsidRDefault="003D5F5F" w:rsidP="0009725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第三步人事处复核</w:t>
      </w:r>
      <w:r w:rsidR="00702126" w:rsidRPr="00097250">
        <w:rPr>
          <w:rFonts w:ascii="仿宋_GB2312" w:eastAsia="仿宋_GB2312" w:hint="eastAsia"/>
          <w:color w:val="000000" w:themeColor="text1"/>
          <w:sz w:val="32"/>
          <w:szCs w:val="32"/>
        </w:rPr>
        <w:t>，2017年</w:t>
      </w:r>
      <w:r w:rsidR="0059681D">
        <w:rPr>
          <w:rFonts w:ascii="仿宋_GB2312" w:eastAsia="仿宋_GB2312"/>
          <w:color w:val="000000" w:themeColor="text1"/>
          <w:sz w:val="32"/>
          <w:szCs w:val="32"/>
        </w:rPr>
        <w:t>10</w:t>
      </w:r>
      <w:r w:rsidR="00702126" w:rsidRPr="00097250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EA33E4" w:rsidRPr="00097250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1F71B1">
        <w:rPr>
          <w:rFonts w:ascii="仿宋_GB2312" w:eastAsia="仿宋_GB2312"/>
          <w:color w:val="000000" w:themeColor="text1"/>
          <w:sz w:val="32"/>
          <w:szCs w:val="32"/>
        </w:rPr>
        <w:t>8</w:t>
      </w:r>
      <w:r w:rsidR="00702126" w:rsidRPr="00097250">
        <w:rPr>
          <w:rFonts w:ascii="仿宋_GB2312" w:eastAsia="仿宋_GB2312" w:hint="eastAsia"/>
          <w:color w:val="000000" w:themeColor="text1"/>
          <w:sz w:val="32"/>
          <w:szCs w:val="32"/>
        </w:rPr>
        <w:t>日完成，并将结果反馈给各用人单位</w:t>
      </w:r>
      <w:r w:rsidR="00633F65" w:rsidRPr="00097250">
        <w:rPr>
          <w:rFonts w:ascii="仿宋_GB2312" w:eastAsia="仿宋_GB2312" w:hint="eastAsia"/>
          <w:color w:val="000000" w:themeColor="text1"/>
          <w:sz w:val="32"/>
          <w:szCs w:val="32"/>
        </w:rPr>
        <w:t>，由用人单位</w:t>
      </w:r>
      <w:r w:rsidR="00702126" w:rsidRPr="00097250">
        <w:rPr>
          <w:rFonts w:ascii="仿宋_GB2312" w:eastAsia="仿宋_GB2312" w:hint="eastAsia"/>
          <w:color w:val="000000" w:themeColor="text1"/>
          <w:sz w:val="32"/>
          <w:szCs w:val="32"/>
        </w:rPr>
        <w:t>通知</w:t>
      </w:r>
      <w:r w:rsidR="00633F65" w:rsidRPr="00097250">
        <w:rPr>
          <w:rFonts w:ascii="仿宋_GB2312" w:eastAsia="仿宋_GB2312" w:hint="eastAsia"/>
          <w:color w:val="000000" w:themeColor="text1"/>
          <w:sz w:val="32"/>
          <w:szCs w:val="32"/>
        </w:rPr>
        <w:t>通过审核的</w:t>
      </w:r>
      <w:r w:rsidR="00702126" w:rsidRPr="00097250">
        <w:rPr>
          <w:rFonts w:ascii="仿宋_GB2312" w:eastAsia="仿宋_GB2312" w:hint="eastAsia"/>
          <w:color w:val="000000" w:themeColor="text1"/>
          <w:sz w:val="32"/>
          <w:szCs w:val="32"/>
        </w:rPr>
        <w:t>求职者参加考试。</w:t>
      </w:r>
    </w:p>
    <w:p w:rsidR="00EA33E4" w:rsidRPr="00097250" w:rsidRDefault="00D20A02" w:rsidP="00097250">
      <w:pPr>
        <w:pStyle w:val="a8"/>
        <w:spacing w:line="360" w:lineRule="auto"/>
        <w:ind w:firstLineChars="200" w:firstLine="643"/>
        <w:rPr>
          <w:rStyle w:val="a7"/>
          <w:rFonts w:ascii="仿宋_GB2312" w:eastAsia="仿宋_GB2312" w:hAnsi="微软雅黑"/>
          <w:color w:val="000000" w:themeColor="text1"/>
          <w:sz w:val="32"/>
          <w:szCs w:val="32"/>
        </w:rPr>
      </w:pPr>
      <w:r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五</w:t>
      </w:r>
      <w:r w:rsidR="00EA33E4" w:rsidRPr="00097250">
        <w:rPr>
          <w:rStyle w:val="a7"/>
          <w:rFonts w:ascii="仿宋_GB2312" w:eastAsia="仿宋_GB2312" w:hAnsi="微软雅黑" w:hint="eastAsia"/>
          <w:color w:val="000000" w:themeColor="text1"/>
          <w:sz w:val="32"/>
          <w:szCs w:val="32"/>
        </w:rPr>
        <w:t>、招聘考核程序</w:t>
      </w:r>
    </w:p>
    <w:p w:rsidR="00EA33E4" w:rsidRPr="00097250" w:rsidRDefault="00EA33E4" w:rsidP="00097250">
      <w:pPr>
        <w:spacing w:line="360" w:lineRule="auto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bCs/>
          <w:color w:val="000000" w:themeColor="text1"/>
          <w:kern w:val="0"/>
          <w:sz w:val="32"/>
          <w:szCs w:val="32"/>
        </w:rPr>
        <w:t>学校对符合招聘条件的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应聘者进行考核，考核包括笔试、面试环节：</w:t>
      </w:r>
    </w:p>
    <w:p w:rsidR="00EA33E4" w:rsidRPr="00097250" w:rsidRDefault="00EA33E4" w:rsidP="00097250">
      <w:pPr>
        <w:spacing w:line="360" w:lineRule="auto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1．笔试。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笔试由学校统一组织</w:t>
      </w:r>
      <w:r w:rsidR="00D64013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笔试内容根据高校教师的岗位特点确定。笔试时间定于2017年10月21日上午进行。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笔试成绩占考核成绩的</w:t>
      </w:r>
      <w:r w:rsidR="0059681D">
        <w:rPr>
          <w:rFonts w:ascii="仿宋_GB2312" w:eastAsia="仿宋_GB2312"/>
          <w:color w:val="000000" w:themeColor="text1"/>
          <w:sz w:val="32"/>
          <w:szCs w:val="32"/>
        </w:rPr>
        <w:t>2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0%。</w:t>
      </w:r>
    </w:p>
    <w:p w:rsidR="00EA33E4" w:rsidRPr="00097250" w:rsidRDefault="00EA33E4" w:rsidP="0009725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2．面试。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面试包括试讲和综合能力考核两个环节。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试讲环节考生就与应聘岗位密切相关的内容自选主题进行试讲，主要考察应聘人员的专业素质和教学能力；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综合能力考核环节</w:t>
      </w: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考生按要求回答考官提问，主要考察应聘人员应变能力、沟通能力、价值观等综合素质。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面试时间定于2017年10月21日下午-10月22日进行。面试成绩占考核成绩的</w:t>
      </w:r>
      <w:r w:rsidR="0059681D">
        <w:rPr>
          <w:rFonts w:ascii="仿宋_GB2312" w:eastAsia="仿宋_GB2312"/>
          <w:color w:val="000000" w:themeColor="text1"/>
          <w:sz w:val="32"/>
          <w:szCs w:val="32"/>
        </w:rPr>
        <w:t>8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0%。</w:t>
      </w:r>
    </w:p>
    <w:p w:rsidR="00EA33E4" w:rsidRPr="00097250" w:rsidRDefault="00D20A02" w:rsidP="00097250">
      <w:pPr>
        <w:pStyle w:val="a5"/>
        <w:spacing w:line="360" w:lineRule="auto"/>
        <w:ind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097250">
        <w:rPr>
          <w:rFonts w:ascii="仿宋_GB2312" w:eastAsia="仿宋_GB2312" w:hint="eastAsia"/>
          <w:b/>
          <w:color w:val="000000" w:themeColor="text1"/>
          <w:sz w:val="32"/>
          <w:szCs w:val="32"/>
        </w:rPr>
        <w:t>六、确定拟聘用人选</w:t>
      </w:r>
    </w:p>
    <w:p w:rsidR="00B17E6A" w:rsidRPr="00097250" w:rsidRDefault="00B17E6A" w:rsidP="00097250">
      <w:pPr>
        <w:spacing w:line="360" w:lineRule="auto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学校根据应聘人员笔试面试综合成绩高低</w:t>
      </w:r>
      <w:r w:rsidR="00D20A02" w:rsidRPr="00097250">
        <w:rPr>
          <w:rFonts w:ascii="仿宋_GB2312" w:eastAsia="仿宋_GB2312" w:hint="eastAsia"/>
          <w:color w:val="000000" w:themeColor="text1"/>
          <w:sz w:val="32"/>
          <w:szCs w:val="32"/>
        </w:rPr>
        <w:t>，按照人选和岗位1:1</w:t>
      </w:r>
      <w:r w:rsidR="00D20A02" w:rsidRPr="00097250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比例</w:t>
      </w:r>
      <w:r w:rsidRPr="00097250">
        <w:rPr>
          <w:rFonts w:ascii="仿宋_GB2312" w:eastAsia="仿宋_GB2312" w:hint="eastAsia"/>
          <w:color w:val="000000" w:themeColor="text1"/>
          <w:sz w:val="32"/>
          <w:szCs w:val="32"/>
        </w:rPr>
        <w:t>确定拟聘用人选。</w:t>
      </w:r>
    </w:p>
    <w:p w:rsidR="00097250" w:rsidRPr="00097250" w:rsidRDefault="00097250" w:rsidP="00097250">
      <w:pPr>
        <w:spacing w:line="360" w:lineRule="auto"/>
        <w:ind w:firstLineChars="200" w:firstLine="643"/>
        <w:rPr>
          <w:rFonts w:ascii="仿宋_GB2312" w:eastAsia="仿宋_GB2312" w:hAnsi="微软雅黑" w:cs="宋体"/>
          <w:b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七、</w:t>
      </w:r>
      <w:r w:rsidR="00B17E6A" w:rsidRPr="00097250">
        <w:rPr>
          <w:rFonts w:ascii="仿宋_GB2312" w:eastAsia="仿宋_GB2312" w:hAnsi="微软雅黑" w:cs="宋体" w:hint="eastAsia"/>
          <w:b/>
          <w:color w:val="000000" w:themeColor="text1"/>
          <w:kern w:val="0"/>
          <w:sz w:val="32"/>
          <w:szCs w:val="32"/>
        </w:rPr>
        <w:t>考察及体检。</w:t>
      </w:r>
    </w:p>
    <w:p w:rsidR="00B17E6A" w:rsidRDefault="00B17E6A" w:rsidP="00097250">
      <w:pPr>
        <w:spacing w:line="360" w:lineRule="auto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097250">
        <w:rPr>
          <w:rFonts w:ascii="仿宋_GB2312" w:eastAsia="仿宋_GB2312" w:hAnsi="微软雅黑" w:cs="宋体" w:hint="eastAsia"/>
          <w:color w:val="000000" w:themeColor="text1"/>
          <w:kern w:val="0"/>
          <w:sz w:val="32"/>
          <w:szCs w:val="32"/>
        </w:rPr>
        <w:t>学校组织对拟聘用人员思想政治表现、道德品质、业务能力、工作实绩或在校表现等方面进行综合考察。应聘者到在所在地区县级以上（或二级甲等以上）医疗机构进行体检。体检参照公务员招录体检标准执行。考察体检环节自考核结果发布之日起到11月30日完成。</w:t>
      </w:r>
    </w:p>
    <w:p w:rsidR="00B864C7" w:rsidRPr="00B864C7" w:rsidRDefault="00B864C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B864C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联系人：</w:t>
      </w:r>
    </w:p>
    <w:p w:rsidR="00B864C7" w:rsidRPr="00B864C7" w:rsidRDefault="00B864C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B864C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环境工程学院：吴老师75841181@qq.com</w:t>
      </w:r>
    </w:p>
    <w:p w:rsidR="00B864C7" w:rsidRPr="00B864C7" w:rsidRDefault="00B864C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B864C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人事处：      李老师  唐老师</w:t>
      </w:r>
    </w:p>
    <w:p w:rsidR="00B864C7" w:rsidRPr="00B864C7" w:rsidRDefault="00B864C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B864C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联系电话：010-61595079</w:t>
      </w:r>
    </w:p>
    <w:p w:rsidR="00B864C7" w:rsidRDefault="00B864C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 w:rsidRPr="00B864C7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学校网址：</w:t>
      </w:r>
      <w:hyperlink r:id="rId7" w:history="1">
        <w:r w:rsidRPr="001D3599">
          <w:rPr>
            <w:rStyle w:val="a9"/>
            <w:rFonts w:ascii="仿宋_GB2312" w:eastAsia="仿宋_GB2312" w:hAnsi="微软雅黑" w:hint="eastAsia"/>
            <w:sz w:val="32"/>
            <w:szCs w:val="32"/>
          </w:rPr>
          <w:t>http://www.ncist.edu.cn</w:t>
        </w:r>
      </w:hyperlink>
    </w:p>
    <w:p w:rsidR="00726FA7" w:rsidRDefault="00726FA7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  <w:r>
        <w:rPr>
          <w:rFonts w:ascii="仿宋_GB2312" w:eastAsia="仿宋_GB2312" w:hAnsi="微软雅黑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微软雅黑"/>
          <w:color w:val="000000" w:themeColor="text1"/>
          <w:sz w:val="32"/>
          <w:szCs w:val="32"/>
        </w:rPr>
        <w:t>华北科技学院</w:t>
      </w:r>
      <w:r w:rsidR="00703730">
        <w:rPr>
          <w:rFonts w:ascii="仿宋_GB2312" w:eastAsia="仿宋_GB2312" w:hAnsi="微软雅黑" w:hint="eastAsia"/>
          <w:color w:val="000000" w:themeColor="text1"/>
          <w:sz w:val="32"/>
          <w:szCs w:val="32"/>
        </w:rPr>
        <w:t>环境工程学院</w:t>
      </w:r>
      <w:r>
        <w:rPr>
          <w:rFonts w:ascii="仿宋_GB2312" w:eastAsia="仿宋_GB2312" w:hAnsi="微软雅黑" w:hint="eastAsia"/>
          <w:color w:val="000000" w:themeColor="text1"/>
          <w:sz w:val="32"/>
          <w:szCs w:val="32"/>
        </w:rPr>
        <w:t>2017年第四批公开招聘计划表</w:t>
      </w:r>
    </w:p>
    <w:p w:rsidR="002404F4" w:rsidRDefault="002404F4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p w:rsidR="002404F4" w:rsidRDefault="002404F4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/>
          <w:color w:val="000000" w:themeColor="text1"/>
          <w:sz w:val="32"/>
          <w:szCs w:val="32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80"/>
        <w:gridCol w:w="1488"/>
        <w:gridCol w:w="1134"/>
        <w:gridCol w:w="1276"/>
        <w:gridCol w:w="2552"/>
        <w:gridCol w:w="1417"/>
        <w:gridCol w:w="992"/>
      </w:tblGrid>
      <w:tr w:rsidR="002404F4" w:rsidRPr="002404F4" w:rsidTr="002404F4">
        <w:trPr>
          <w:trHeight w:val="912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404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华北科技学院环境工程学院2017年第四批招聘计划表</w:t>
            </w:r>
          </w:p>
        </w:tc>
      </w:tr>
      <w:tr w:rsidR="002404F4" w:rsidRPr="002404F4" w:rsidTr="002404F4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用人 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2404F4" w:rsidRPr="002404F4" w:rsidTr="002404F4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环境工程学院  (6人)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化学工程或化学工艺（化工过程安全方向）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2404F4" w:rsidRPr="002404F4" w:rsidTr="002404F4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2404F4" w:rsidRDefault="002404F4" w:rsidP="002404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分析化学及相关专业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2404F4" w:rsidRPr="002404F4" w:rsidTr="002404F4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2404F4" w:rsidRDefault="002404F4" w:rsidP="002404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煤化工及相关专业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</w:tr>
      <w:tr w:rsidR="002404F4" w:rsidRPr="002404F4" w:rsidTr="002404F4">
        <w:trPr>
          <w:trHeight w:val="51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F4" w:rsidRPr="002404F4" w:rsidRDefault="002404F4" w:rsidP="002404F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0219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化学工程与技术、安全科学与工程或相关专业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F4" w:rsidRPr="002404F4" w:rsidRDefault="002404F4" w:rsidP="002404F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</w:pPr>
            <w:r w:rsidRPr="002404F4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</w:tr>
    </w:tbl>
    <w:p w:rsidR="002404F4" w:rsidRDefault="002404F4" w:rsidP="00B864C7">
      <w:pPr>
        <w:pStyle w:val="a8"/>
        <w:spacing w:line="360" w:lineRule="auto"/>
        <w:ind w:firstLineChars="200" w:firstLine="640"/>
        <w:rPr>
          <w:rFonts w:ascii="仿宋_GB2312" w:eastAsia="仿宋_GB2312" w:hAnsi="微软雅黑" w:hint="eastAsia"/>
          <w:color w:val="000000" w:themeColor="text1"/>
          <w:sz w:val="32"/>
          <w:szCs w:val="32"/>
        </w:rPr>
      </w:pPr>
    </w:p>
    <w:p w:rsidR="00D96A1A" w:rsidRDefault="00D96A1A" w:rsidP="00D96A1A">
      <w:pPr>
        <w:pStyle w:val="a8"/>
        <w:spacing w:line="360" w:lineRule="auto"/>
        <w:ind w:firstLineChars="200" w:firstLine="640"/>
        <w:jc w:val="right"/>
        <w:rPr>
          <w:rFonts w:ascii="仿宋_GB2312" w:eastAsia="仿宋_GB2312" w:hAnsi="微软雅黑"/>
          <w:color w:val="000000" w:themeColor="text1"/>
          <w:sz w:val="32"/>
          <w:szCs w:val="32"/>
        </w:rPr>
      </w:pPr>
      <w:bookmarkStart w:id="1" w:name="_GoBack"/>
      <w:bookmarkEnd w:id="1"/>
    </w:p>
    <w:sectPr w:rsidR="00D96A1A" w:rsidSect="002404F4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DAA" w:rsidRDefault="00AA6DAA" w:rsidP="003D5F5F">
      <w:r>
        <w:separator/>
      </w:r>
    </w:p>
  </w:endnote>
  <w:endnote w:type="continuationSeparator" w:id="0">
    <w:p w:rsidR="00AA6DAA" w:rsidRDefault="00AA6DAA" w:rsidP="003D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DAA" w:rsidRDefault="00AA6DAA" w:rsidP="003D5F5F">
      <w:r>
        <w:separator/>
      </w:r>
    </w:p>
  </w:footnote>
  <w:footnote w:type="continuationSeparator" w:id="0">
    <w:p w:rsidR="00AA6DAA" w:rsidRDefault="00AA6DAA" w:rsidP="003D5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82454"/>
    <w:multiLevelType w:val="hybridMultilevel"/>
    <w:tmpl w:val="673014C2"/>
    <w:lvl w:ilvl="0" w:tplc="2B0CCA16">
      <w:start w:val="1"/>
      <w:numFmt w:val="japaneseCounting"/>
      <w:lvlText w:val="%1、"/>
      <w:lvlJc w:val="left"/>
      <w:pPr>
        <w:ind w:left="1284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94"/>
    <w:rsid w:val="000970D7"/>
    <w:rsid w:val="00097250"/>
    <w:rsid w:val="000C2096"/>
    <w:rsid w:val="000E3020"/>
    <w:rsid w:val="00172906"/>
    <w:rsid w:val="00191F1D"/>
    <w:rsid w:val="001B0207"/>
    <w:rsid w:val="001B79FD"/>
    <w:rsid w:val="001F71B1"/>
    <w:rsid w:val="00210CC2"/>
    <w:rsid w:val="002267C6"/>
    <w:rsid w:val="002404F4"/>
    <w:rsid w:val="00243F8B"/>
    <w:rsid w:val="00283915"/>
    <w:rsid w:val="002D0A5B"/>
    <w:rsid w:val="003373A3"/>
    <w:rsid w:val="003D5F5F"/>
    <w:rsid w:val="00403F60"/>
    <w:rsid w:val="00413969"/>
    <w:rsid w:val="00461294"/>
    <w:rsid w:val="00496CF3"/>
    <w:rsid w:val="004E2714"/>
    <w:rsid w:val="004F4450"/>
    <w:rsid w:val="00533052"/>
    <w:rsid w:val="00565D16"/>
    <w:rsid w:val="005730C8"/>
    <w:rsid w:val="0059681D"/>
    <w:rsid w:val="005B245B"/>
    <w:rsid w:val="005B6B5B"/>
    <w:rsid w:val="005F7136"/>
    <w:rsid w:val="00603151"/>
    <w:rsid w:val="006112AB"/>
    <w:rsid w:val="00633F65"/>
    <w:rsid w:val="0065587A"/>
    <w:rsid w:val="006831E5"/>
    <w:rsid w:val="006923E0"/>
    <w:rsid w:val="006C6484"/>
    <w:rsid w:val="006D1584"/>
    <w:rsid w:val="00700E97"/>
    <w:rsid w:val="00702126"/>
    <w:rsid w:val="00703730"/>
    <w:rsid w:val="00713CC3"/>
    <w:rsid w:val="00726FA7"/>
    <w:rsid w:val="007546FD"/>
    <w:rsid w:val="007D6E6C"/>
    <w:rsid w:val="008232CA"/>
    <w:rsid w:val="00895E11"/>
    <w:rsid w:val="008A7FA5"/>
    <w:rsid w:val="008C28FB"/>
    <w:rsid w:val="008C79C8"/>
    <w:rsid w:val="00964226"/>
    <w:rsid w:val="009B185D"/>
    <w:rsid w:val="00A1667F"/>
    <w:rsid w:val="00A5660D"/>
    <w:rsid w:val="00A636A4"/>
    <w:rsid w:val="00A73D4D"/>
    <w:rsid w:val="00A82407"/>
    <w:rsid w:val="00AA1065"/>
    <w:rsid w:val="00AA6DAA"/>
    <w:rsid w:val="00AA71BC"/>
    <w:rsid w:val="00AC33F7"/>
    <w:rsid w:val="00AD2137"/>
    <w:rsid w:val="00B17E6A"/>
    <w:rsid w:val="00B2000E"/>
    <w:rsid w:val="00B2148E"/>
    <w:rsid w:val="00B864C7"/>
    <w:rsid w:val="00BD211E"/>
    <w:rsid w:val="00C077DF"/>
    <w:rsid w:val="00C86469"/>
    <w:rsid w:val="00D031B9"/>
    <w:rsid w:val="00D20A02"/>
    <w:rsid w:val="00D24E74"/>
    <w:rsid w:val="00D64013"/>
    <w:rsid w:val="00D91D31"/>
    <w:rsid w:val="00D96A1A"/>
    <w:rsid w:val="00DE0138"/>
    <w:rsid w:val="00E1665C"/>
    <w:rsid w:val="00E74300"/>
    <w:rsid w:val="00E75173"/>
    <w:rsid w:val="00EA33E4"/>
    <w:rsid w:val="00EA6686"/>
    <w:rsid w:val="00EB09D1"/>
    <w:rsid w:val="00EB639A"/>
    <w:rsid w:val="00F02EED"/>
    <w:rsid w:val="00F2690D"/>
    <w:rsid w:val="00F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F0ADE-859C-45B0-8579-F5205EDA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F5F"/>
    <w:rPr>
      <w:sz w:val="18"/>
      <w:szCs w:val="18"/>
    </w:rPr>
  </w:style>
  <w:style w:type="paragraph" w:styleId="a5">
    <w:name w:val="List Paragraph"/>
    <w:basedOn w:val="a"/>
    <w:uiPriority w:val="34"/>
    <w:qFormat/>
    <w:rsid w:val="003D5F5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D21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2137"/>
    <w:rPr>
      <w:sz w:val="18"/>
      <w:szCs w:val="18"/>
    </w:rPr>
  </w:style>
  <w:style w:type="character" w:styleId="a7">
    <w:name w:val="Strong"/>
    <w:basedOn w:val="a0"/>
    <w:uiPriority w:val="22"/>
    <w:qFormat/>
    <w:rsid w:val="00A73D4D"/>
    <w:rPr>
      <w:b/>
      <w:bCs/>
    </w:rPr>
  </w:style>
  <w:style w:type="paragraph" w:styleId="a8">
    <w:name w:val="Normal (Web)"/>
    <w:basedOn w:val="a"/>
    <w:uiPriority w:val="99"/>
    <w:unhideWhenUsed/>
    <w:rsid w:val="00403F6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864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is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lihainan</dc:creator>
  <cp:keywords/>
  <dc:description/>
  <cp:lastModifiedBy>wfc</cp:lastModifiedBy>
  <cp:revision>28</cp:revision>
  <cp:lastPrinted>2017-09-29T06:45:00Z</cp:lastPrinted>
  <dcterms:created xsi:type="dcterms:W3CDTF">2017-09-29T06:41:00Z</dcterms:created>
  <dcterms:modified xsi:type="dcterms:W3CDTF">2017-10-09T02:08:00Z</dcterms:modified>
</cp:coreProperties>
</file>